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A7" w:rsidRDefault="00DC7B94">
      <w:r>
        <w:t xml:space="preserve">Minutes: GLCOC Meeting  </w:t>
      </w:r>
      <w:r w:rsidR="00BC55EE">
        <w:t>Number 3</w:t>
      </w:r>
    </w:p>
    <w:p w:rsidR="00DC7B94" w:rsidRDefault="00DC7B94">
      <w:r>
        <w:t>Wednesday, November 06, 2013</w:t>
      </w:r>
    </w:p>
    <w:p w:rsidR="00DC7B94" w:rsidRDefault="00DC7B94">
      <w:r>
        <w:t>Attendance: Hilary, Shon</w:t>
      </w:r>
      <w:bookmarkStart w:id="0" w:name="_GoBack"/>
      <w:bookmarkEnd w:id="0"/>
      <w:r>
        <w:t>ali, Omar, George, Moses, Rick (chair)</w:t>
      </w:r>
    </w:p>
    <w:p w:rsidR="00DC7B94" w:rsidRDefault="00DC7B94">
      <w:pPr>
        <w:pBdr>
          <w:bottom w:val="single" w:sz="6" w:space="1" w:color="auto"/>
        </w:pBdr>
      </w:pPr>
      <w:r>
        <w:t>Absent: None</w:t>
      </w:r>
    </w:p>
    <w:p w:rsidR="00DC7B94" w:rsidRDefault="00DC7B94" w:rsidP="00DC7B94">
      <w:pPr>
        <w:pStyle w:val="ListParagraph"/>
        <w:numPr>
          <w:ilvl w:val="0"/>
          <w:numId w:val="1"/>
        </w:numPr>
      </w:pPr>
      <w:r>
        <w:t>The meeting began at approximately 2:30pm.</w:t>
      </w:r>
    </w:p>
    <w:p w:rsidR="00C415DB" w:rsidRDefault="00DC7B94" w:rsidP="00DC7B94">
      <w:pPr>
        <w:pStyle w:val="ListParagraph"/>
        <w:numPr>
          <w:ilvl w:val="0"/>
          <w:numId w:val="1"/>
        </w:numPr>
      </w:pPr>
      <w:r>
        <w:t>Hilary described what’s required concerning the committee’s upcoming task of assessing the original Global Learning Foundations courses.</w:t>
      </w:r>
      <w:r w:rsidR="004B1479">
        <w:t xml:space="preserve"> The 12 courses will be divided among the committee’s five members. </w:t>
      </w:r>
      <w:r>
        <w:t xml:space="preserve"> It was decided to use the GL “check-list” for the assessment, with the addition of an item on the frequency with which the course has been taught and the number of students per course offeri</w:t>
      </w:r>
      <w:r w:rsidR="00C415DB">
        <w:t>ng .  It was provisionally decided to use the following assessment criteria, subject to modification as the committee members gain experience with the assessment process:</w:t>
      </w:r>
    </w:p>
    <w:p w:rsidR="00C415DB" w:rsidRDefault="00C415DB" w:rsidP="00C415DB">
      <w:pPr>
        <w:pStyle w:val="ListParagraph"/>
        <w:numPr>
          <w:ilvl w:val="1"/>
          <w:numId w:val="1"/>
        </w:numPr>
      </w:pPr>
      <w:r>
        <w:t>A</w:t>
      </w:r>
      <w:r w:rsidR="00DC7B94">
        <w:t xml:space="preserve"> frequency of a specific course being taught </w:t>
      </w:r>
      <w:r w:rsidR="00DC7B94" w:rsidRPr="00C415DB">
        <w:rPr>
          <w:i/>
        </w:rPr>
        <w:t>every other academic year</w:t>
      </w:r>
      <w:r w:rsidR="00DC7B94">
        <w:t xml:space="preserve"> </w:t>
      </w:r>
      <w:r w:rsidR="00DC7B94" w:rsidRPr="00C415DB">
        <w:t xml:space="preserve">and </w:t>
      </w:r>
      <w:r w:rsidR="00DC7B94" w:rsidRPr="00C415DB">
        <w:rPr>
          <w:i/>
        </w:rPr>
        <w:t>30 students per course offering</w:t>
      </w:r>
      <w:r w:rsidR="00DC7B94">
        <w:t xml:space="preserve"> </w:t>
      </w:r>
      <w:r>
        <w:t>will be the minimal acceptable standards.</w:t>
      </w:r>
    </w:p>
    <w:p w:rsidR="00DC7B94" w:rsidRDefault="00C415DB" w:rsidP="00C415DB">
      <w:pPr>
        <w:pStyle w:val="ListParagraph"/>
        <w:numPr>
          <w:ilvl w:val="1"/>
          <w:numId w:val="1"/>
        </w:numPr>
      </w:pPr>
      <w:r>
        <w:t xml:space="preserve"> </w:t>
      </w:r>
      <w:r w:rsidR="009622AE">
        <w:t xml:space="preserve">Each course will be assessed by </w:t>
      </w:r>
      <w:r w:rsidR="009622AE">
        <w:rPr>
          <w:i/>
        </w:rPr>
        <w:t xml:space="preserve">one reader </w:t>
      </w:r>
      <w:r w:rsidR="009622AE">
        <w:t>only, but the committee’s other members will provide assessment input as each course is discussed.</w:t>
      </w:r>
    </w:p>
    <w:p w:rsidR="009622AE" w:rsidRDefault="009622AE" w:rsidP="00C415DB">
      <w:pPr>
        <w:pStyle w:val="ListParagraph"/>
        <w:numPr>
          <w:ilvl w:val="1"/>
          <w:numId w:val="1"/>
        </w:numPr>
      </w:pPr>
      <w:r>
        <w:t>Conflicts of interest: Rick will not assess courses associated with the Department of Global &amp; Sociocultural Studies; George and Moses will not assess the course “How We Know What We Know.”</w:t>
      </w:r>
    </w:p>
    <w:p w:rsidR="004B1479" w:rsidRDefault="007056DE" w:rsidP="004B1479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t xml:space="preserve">    </w:t>
      </w:r>
      <w:r w:rsidR="004B1479">
        <w:t xml:space="preserve">The committee members will present and discuss the assessments at the GLCOC meeting on Wednesday, December 4, 2:30-4pm (polycom room TBA). The course materials are available on SharePoint, </w:t>
      </w:r>
      <w:proofErr w:type="gramStart"/>
      <w:r w:rsidR="004B1479">
        <w:t xml:space="preserve">at </w:t>
      </w:r>
      <w:r w:rsidR="004B1479" w:rsidRPr="004B1479"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proofErr w:type="gramEnd"/>
      <w:hyperlink r:id="rId6" w:tgtFrame="_blank" w:history="1">
        <w:r w:rsidR="004B1479" w:rsidRPr="004B1479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https://intranet.fiu.edu/daa/glcoc</w:t>
        </w:r>
      </w:hyperlink>
      <w:r w:rsidR="004B1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C55E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For site assistance, committee members will </w:t>
      </w:r>
      <w:r w:rsidR="004B1479">
        <w:rPr>
          <w:rFonts w:ascii="Arial" w:hAnsi="Arial" w:cs="Arial"/>
          <w:color w:val="222222"/>
          <w:sz w:val="20"/>
          <w:szCs w:val="20"/>
          <w:shd w:val="clear" w:color="auto" w:fill="FFFFFF"/>
        </w:rPr>
        <w:t>contact Hilary (</w:t>
      </w:r>
      <w:hyperlink r:id="rId7" w:history="1">
        <w:r w:rsidR="004B1479" w:rsidRPr="00C113BB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landorfh@fiu.edu</w:t>
        </w:r>
      </w:hyperlink>
      <w:r w:rsidR="004B1479">
        <w:rPr>
          <w:rFonts w:ascii="Arial" w:hAnsi="Arial" w:cs="Arial"/>
          <w:color w:val="222222"/>
          <w:sz w:val="20"/>
          <w:szCs w:val="20"/>
          <w:shd w:val="clear" w:color="auto" w:fill="FFFFFF"/>
        </w:rPr>
        <w:t>) or</w:t>
      </w:r>
      <w:r w:rsidR="004B1479" w:rsidRPr="004B1479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Abhignyan Nagesetti (</w:t>
      </w:r>
      <w:hyperlink r:id="rId8" w:tgtFrame="_blank" w:history="1">
        <w:r w:rsidR="004B1479" w:rsidRPr="004B1479">
          <w:rPr>
            <w:rStyle w:val="Hyperlink"/>
            <w:rFonts w:ascii="Arial" w:hAnsi="Arial" w:cs="Arial"/>
            <w:color w:val="1155CC"/>
            <w:sz w:val="20"/>
            <w:szCs w:val="20"/>
            <w:shd w:val="clear" w:color="auto" w:fill="FFFFFF"/>
          </w:rPr>
          <w:t>anage001@fiu.edu</w:t>
        </w:r>
      </w:hyperlink>
      <w:r w:rsidR="004B1479">
        <w:rPr>
          <w:rFonts w:ascii="Arial" w:hAnsi="Arial" w:cs="Arial"/>
          <w:color w:val="222222"/>
          <w:sz w:val="20"/>
          <w:szCs w:val="20"/>
          <w:shd w:val="clear" w:color="auto" w:fill="FFFFFF"/>
        </w:rPr>
        <w:t>).</w:t>
      </w:r>
    </w:p>
    <w:p w:rsidR="007056DE" w:rsidRPr="007056DE" w:rsidRDefault="007056DE" w:rsidP="007056DE">
      <w:pPr>
        <w:pStyle w:val="ListParagrap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Rick will promptly make the course assessment assignments.</w:t>
      </w:r>
    </w:p>
    <w:p w:rsidR="007056DE" w:rsidRPr="007056DE" w:rsidRDefault="007056DE" w:rsidP="004B147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</w:rPr>
        <w:t>There was just one new proposal submission: Prof. Jean Rahier, “Global Capitalism and the African Diaspora in the Modern World-System” (first reader: Shonali; second reader: Rick). The proposal was preliminarily approved, subject to clarification of the assessment methods; Rick, as chair, was authorized to grant final approval of the proposal on the basis of the revised assessment methods.</w:t>
      </w:r>
    </w:p>
    <w:p w:rsidR="007056DE" w:rsidRPr="007056DE" w:rsidRDefault="007056DE" w:rsidP="004B147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</w:rPr>
        <w:t>In response to her suggestion, Rick requested that June Hawkins (Faculty Senate Office) locate a polycom-equip</w:t>
      </w:r>
      <w:r w:rsidR="00BC55EE">
        <w:rPr>
          <w:rFonts w:ascii="Arial" w:hAnsi="Arial" w:cs="Arial"/>
          <w:color w:val="222222"/>
          <w:sz w:val="20"/>
          <w:szCs w:val="20"/>
        </w:rPr>
        <w:t>ped office for the next meeting (</w:t>
      </w:r>
      <w:r w:rsidR="00BC55EE">
        <w:t>Wednesday, December 4, 2:30-4pm).</w:t>
      </w:r>
    </w:p>
    <w:p w:rsidR="004B1479" w:rsidRDefault="007056DE" w:rsidP="004B1479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color w:val="222222"/>
          <w:sz w:val="20"/>
          <w:szCs w:val="20"/>
        </w:rPr>
        <w:t>The meeting adjourned at approximately 3:30pm.</w:t>
      </w:r>
      <w:r w:rsidR="004B1479" w:rsidRPr="004B1479">
        <w:rPr>
          <w:rFonts w:ascii="Arial" w:hAnsi="Arial" w:cs="Arial"/>
          <w:color w:val="222222"/>
          <w:sz w:val="20"/>
          <w:szCs w:val="20"/>
        </w:rPr>
        <w:br/>
      </w:r>
      <w:r w:rsidR="004B1479" w:rsidRPr="004B1479">
        <w:rPr>
          <w:rFonts w:ascii="Arial" w:hAnsi="Arial" w:cs="Arial"/>
          <w:color w:val="222222"/>
          <w:sz w:val="20"/>
          <w:szCs w:val="20"/>
        </w:rPr>
        <w:br/>
      </w:r>
    </w:p>
    <w:sectPr w:rsidR="004B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2205"/>
    <w:multiLevelType w:val="hybridMultilevel"/>
    <w:tmpl w:val="B170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F67F1"/>
    <w:multiLevelType w:val="hybridMultilevel"/>
    <w:tmpl w:val="9C02A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94"/>
    <w:rsid w:val="000745A7"/>
    <w:rsid w:val="001F4C9D"/>
    <w:rsid w:val="004B1479"/>
    <w:rsid w:val="007056DE"/>
    <w:rsid w:val="009622AE"/>
    <w:rsid w:val="00BC55EE"/>
    <w:rsid w:val="00C415DB"/>
    <w:rsid w:val="00CF22FB"/>
    <w:rsid w:val="00D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479"/>
  </w:style>
  <w:style w:type="character" w:styleId="Hyperlink">
    <w:name w:val="Hyperlink"/>
    <w:basedOn w:val="DefaultParagraphFont"/>
    <w:uiPriority w:val="99"/>
    <w:unhideWhenUsed/>
    <w:rsid w:val="004B14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B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1479"/>
  </w:style>
  <w:style w:type="character" w:styleId="Hyperlink">
    <w:name w:val="Hyperlink"/>
    <w:basedOn w:val="DefaultParagraphFont"/>
    <w:uiPriority w:val="99"/>
    <w:unhideWhenUsed/>
    <w:rsid w:val="004B14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ge001@fi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dorfh@f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ranet.fiu.edu/daa/glc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tardanic</dc:creator>
  <cp:lastModifiedBy>Natalie Aviles</cp:lastModifiedBy>
  <cp:revision>2</cp:revision>
  <cp:lastPrinted>2013-12-17T17:13:00Z</cp:lastPrinted>
  <dcterms:created xsi:type="dcterms:W3CDTF">2013-12-17T17:14:00Z</dcterms:created>
  <dcterms:modified xsi:type="dcterms:W3CDTF">2013-12-17T17:14:00Z</dcterms:modified>
</cp:coreProperties>
</file>